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83F" w:rsidRPr="009A665E" w:rsidRDefault="0030183F" w:rsidP="009A665E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4946" w:type="pct"/>
        <w:jc w:val="center"/>
        <w:tblCellSpacing w:w="30" w:type="dxa"/>
        <w:tblCellMar>
          <w:top w:w="450" w:type="dxa"/>
          <w:left w:w="450" w:type="dxa"/>
          <w:bottom w:w="450" w:type="dxa"/>
          <w:right w:w="450" w:type="dxa"/>
        </w:tblCellMar>
        <w:tblLook w:val="00A0" w:firstRow="1" w:lastRow="0" w:firstColumn="1" w:lastColumn="0" w:noHBand="0" w:noVBand="0"/>
      </w:tblPr>
      <w:tblGrid>
        <w:gridCol w:w="10274"/>
      </w:tblGrid>
      <w:tr w:rsidR="0030183F" w:rsidRPr="0040190D">
        <w:trPr>
          <w:trHeight w:val="1815"/>
          <w:tblCellSpacing w:w="30" w:type="dxa"/>
          <w:jc w:val="center"/>
        </w:trPr>
        <w:tc>
          <w:tcPr>
            <w:tcW w:w="0" w:type="auto"/>
            <w:shd w:val="clear" w:color="auto" w:fill="FFFFFF"/>
          </w:tcPr>
          <w:p w:rsidR="00DA1AAE" w:rsidRPr="00DA1AAE" w:rsidRDefault="00DA1AAE" w:rsidP="00DA1AAE">
            <w:pPr>
              <w:keepNext/>
              <w:tabs>
                <w:tab w:val="left" w:pos="0"/>
              </w:tabs>
              <w:spacing w:after="0" w:line="240" w:lineRule="auto"/>
              <w:ind w:left="-709" w:right="-143" w:firstLine="709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DA1AAE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ДЕПАРТАМЕНТ  ОБРАЗОВАНИЯ  АДМИНИСТРАЦИИ  ГОРОДА ПЕРМИ</w:t>
            </w:r>
          </w:p>
          <w:p w:rsidR="00DA1AAE" w:rsidRPr="00DA1AAE" w:rsidRDefault="00DA1AAE" w:rsidP="00DA1AAE">
            <w:pPr>
              <w:keepNext/>
              <w:spacing w:after="0" w:line="240" w:lineRule="auto"/>
              <w:ind w:left="-709" w:right="-143" w:firstLine="709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DA1AAE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МУНИЦИПАЛЬНОЕ АВТОНОМНОЕ ОБЩЕОБРАЗОВАТЕЛЬНОЕ УЧРЕЖДЕНИЕ</w:t>
            </w:r>
          </w:p>
          <w:p w:rsidR="00DA1AAE" w:rsidRPr="00DA1AAE" w:rsidRDefault="00DA1AAE" w:rsidP="00DA1AAE">
            <w:pPr>
              <w:spacing w:after="0" w:line="240" w:lineRule="auto"/>
              <w:ind w:left="-709" w:right="-143"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1A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«СРЕДНЯЯ ОБЩЕОБРАЗОВАТЕЛЬНАЯ ШКОЛА № 55» г. ПЕРМИ</w:t>
            </w:r>
          </w:p>
          <w:p w:rsidR="00DA1AAE" w:rsidRPr="00DA1AAE" w:rsidRDefault="00DA1AAE" w:rsidP="00DA1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DA1AAE" w:rsidRPr="00DA1AAE" w:rsidRDefault="00DA1AAE" w:rsidP="00DA1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DA1AAE" w:rsidRPr="00DA1AAE" w:rsidRDefault="00DA1AAE" w:rsidP="00DA1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DA1AA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СОГЛАСОВАНО                                                     УТВЕРЖДЕНО  </w:t>
            </w:r>
          </w:p>
          <w:p w:rsidR="00DA1AAE" w:rsidRPr="00DA1AAE" w:rsidRDefault="00DA1AAE" w:rsidP="00DA1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A1AA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Методическим советом                                            приказом от  26.08.2015 СЭД-01-06-303</w:t>
            </w:r>
          </w:p>
          <w:p w:rsidR="00DA1AAE" w:rsidRPr="00DA1AAE" w:rsidRDefault="00DA1AAE" w:rsidP="00DA1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A1AA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Протокол от    26.08.2015 №37                               </w:t>
            </w:r>
          </w:p>
          <w:p w:rsidR="00DA1AAE" w:rsidRPr="00DA1AAE" w:rsidRDefault="00DA1AAE" w:rsidP="00DA1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DA1AAE" w:rsidRPr="00DA1AAE" w:rsidRDefault="00DA1AAE" w:rsidP="00DA1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DA1AAE" w:rsidRPr="00DA1AAE" w:rsidRDefault="00DA1AAE" w:rsidP="00DA1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DA1AAE" w:rsidRPr="00DA1AAE" w:rsidRDefault="00DA1AAE" w:rsidP="00DA1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</w:p>
          <w:p w:rsidR="00DA1AAE" w:rsidRPr="00DA1AAE" w:rsidRDefault="00DA1AAE" w:rsidP="00DA1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</w:p>
          <w:p w:rsidR="00DA1AAE" w:rsidRPr="00DA1AAE" w:rsidRDefault="00DA1AAE" w:rsidP="00DA1A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</w:p>
          <w:p w:rsidR="00DA1AAE" w:rsidRPr="00DA1AAE" w:rsidRDefault="00DA1AAE" w:rsidP="00DA1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</w:p>
          <w:p w:rsidR="00DA1AAE" w:rsidRPr="00DA1AAE" w:rsidRDefault="00DA1AAE" w:rsidP="00DA1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  <w:r w:rsidRPr="00DA1AAE"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  <w:t xml:space="preserve"> РАБОЧАЯ ПРОГРАММА </w:t>
            </w:r>
          </w:p>
          <w:p w:rsidR="00DA1AAE" w:rsidRPr="00DA1AAE" w:rsidRDefault="00DA1AAE" w:rsidP="00DA1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  <w:r w:rsidRPr="00DA1AAE"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  <w:t>КРАТКОСРОЧНОГО КУРСА</w:t>
            </w:r>
          </w:p>
          <w:p w:rsidR="00DA1AAE" w:rsidRPr="00DA1AAE" w:rsidRDefault="00DA1AAE" w:rsidP="00DA1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DA1AAE" w:rsidRPr="00DA1AAE" w:rsidRDefault="00DA1AAE" w:rsidP="00DA1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52"/>
                <w:szCs w:val="52"/>
                <w:lang w:eastAsia="ru-RU"/>
              </w:rPr>
            </w:pPr>
            <w:r w:rsidRPr="00DA1AAE">
              <w:rPr>
                <w:rFonts w:ascii="Times New Roman" w:eastAsia="Times New Roman" w:hAnsi="Times New Roman" w:cs="Times New Roman"/>
                <w:b/>
                <w:sz w:val="52"/>
                <w:szCs w:val="52"/>
                <w:lang w:eastAsia="ru-RU"/>
              </w:rPr>
              <w:t>5-7 класс</w:t>
            </w:r>
          </w:p>
          <w:p w:rsidR="00DA1AAE" w:rsidRPr="00DA1AAE" w:rsidRDefault="00DA1AAE" w:rsidP="00DA1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</w:pPr>
            <w:r w:rsidRPr="00DA1AAE"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  <w:t xml:space="preserve">«Рисуем пастелью» </w:t>
            </w:r>
          </w:p>
          <w:p w:rsidR="00DA1AAE" w:rsidRPr="00DA1AAE" w:rsidRDefault="00DA1AAE" w:rsidP="00DA1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52"/>
                <w:szCs w:val="52"/>
                <w:lang w:eastAsia="ru-RU"/>
              </w:rPr>
            </w:pPr>
          </w:p>
          <w:p w:rsidR="00DA1AAE" w:rsidRPr="00DA1AAE" w:rsidRDefault="00DA1AAE" w:rsidP="00DA1AAE">
            <w:pPr>
              <w:spacing w:after="0" w:line="240" w:lineRule="auto"/>
              <w:ind w:left="453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A1AA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Составитель: </w:t>
            </w:r>
          </w:p>
          <w:p w:rsidR="00DA1AAE" w:rsidRPr="00DA1AAE" w:rsidRDefault="00DA1AAE" w:rsidP="00DA1A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A1AA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                                     Учитель </w:t>
            </w:r>
            <w:proofErr w:type="gramStart"/>
            <w:r w:rsidRPr="00DA1AA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ИЗО</w:t>
            </w:r>
            <w:proofErr w:type="gramEnd"/>
          </w:p>
          <w:p w:rsidR="00DA1AAE" w:rsidRPr="00DA1AAE" w:rsidRDefault="00DA1AAE" w:rsidP="00DA1AAE">
            <w:pPr>
              <w:spacing w:after="0" w:line="240" w:lineRule="auto"/>
              <w:ind w:left="453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A1AA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Сухих И.И.</w:t>
            </w:r>
          </w:p>
          <w:p w:rsidR="00DA1AAE" w:rsidRPr="00DA1AAE" w:rsidRDefault="00DA1AAE" w:rsidP="00DA1AAE">
            <w:pPr>
              <w:spacing w:after="0" w:line="240" w:lineRule="auto"/>
              <w:ind w:left="453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A1AA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</w:t>
            </w:r>
          </w:p>
          <w:p w:rsidR="00DA1AAE" w:rsidRPr="00DA1AAE" w:rsidRDefault="00DA1AAE" w:rsidP="00DA1AA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DA1AA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                                                </w:t>
            </w:r>
          </w:p>
          <w:p w:rsidR="00DA1AAE" w:rsidRPr="00DA1AAE" w:rsidRDefault="00DA1AAE" w:rsidP="00DA1AAE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DA1AA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                                                 </w:t>
            </w:r>
          </w:p>
          <w:p w:rsidR="00DA1AAE" w:rsidRPr="00DA1AAE" w:rsidRDefault="00DA1AAE" w:rsidP="00DA1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DA1AA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                                                 </w:t>
            </w:r>
          </w:p>
          <w:p w:rsidR="00DA1AAE" w:rsidRPr="00DA1AAE" w:rsidRDefault="00DA1AAE" w:rsidP="00DA1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DA1AAE" w:rsidRPr="00DA1AAE" w:rsidRDefault="00DA1AAE" w:rsidP="00DA1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DA1AAE" w:rsidRPr="00DA1AAE" w:rsidRDefault="00DA1AAE" w:rsidP="00DA1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DA1AAE" w:rsidRPr="00DA1AAE" w:rsidRDefault="00DA1AAE" w:rsidP="00DA1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DA1AAE" w:rsidRPr="00DA1AAE" w:rsidRDefault="00DA1AAE" w:rsidP="00DA1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DA1AAE" w:rsidRPr="00DA1AAE" w:rsidRDefault="00DA1AAE" w:rsidP="00DA1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DA1AAE" w:rsidRPr="00DA1AAE" w:rsidRDefault="00DA1AAE" w:rsidP="00DA1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DA1AAE" w:rsidRPr="00DA1AAE" w:rsidRDefault="00DA1AAE" w:rsidP="00DA1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DA1AAE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Пермь,2015</w:t>
            </w:r>
          </w:p>
          <w:p w:rsidR="0030183F" w:rsidRPr="00FC45B6" w:rsidRDefault="0030183F" w:rsidP="00124E4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C45B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Пояснительная записка</w:t>
            </w:r>
          </w:p>
          <w:p w:rsidR="0030183F" w:rsidRDefault="0030183F" w:rsidP="00B14D17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Программа  направлена на формирование эмоционально-образного типа мышления, что является условием становления интеллектуальной и духовной деятельности растущей личности. Уникальность и значимость учебного курса определяется нацеленностью на духовно-нравственное воспитание и развитие способностей и творческого потенциала ребенка, формирование ассоциативно-образного пространственного мышления, интуиции, направленностью на деятельностный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проблемный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подходы в обучении  искусству. Благотворное влияние искусства на жизнь и здоровье людей известно давно, поэтому к нему стали настойчиво обращаться за помощью. 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Искусство помогало людям приобрести психическую устойчивость и активность. Психотерапевтические и развивающие функции искусства заключаются в самой его природе. Рисование пастелью, как художественная техника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очень доступна. Цветовая гамма мелков дает возможность ощутить и увидеть многообразие цветовых оттенков. Работы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выполненные пастелью производят приятное впечатление любованием окружающим миром. В результате художественных занятий постепенно преодолеваются сомнения в своей способности свободно выражать страхи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потребности и фантазии в рисунках. При этом происходит соприкосновение со своим бессознательным и общение с ним на символическом языке образов. Выражение содержания собственного внутреннего мира в визуальной форме способствует продвижению к его сознанию. Интерес к результатам творчества человека со стороны окружающих, принятие ими продуктов художественной деятельности повышает самооценку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самоприятие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человека.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Предложенный вид художественной деятельности доступен детям, подросткам и взрослым и направлен на: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обучение работе с материалами</w:t>
            </w:r>
            <w:proofErr w:type="gramStart"/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тренировку когнитивных навыков, выражение широкого спектра переживаний,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корригирование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взаимоотношений с окружающими, рефлексию индивидуальных потребностей, развитие коммуникативных навыков</w:t>
            </w:r>
            <w:r w:rsidRPr="0040190D">
              <w:rPr>
                <w:rStyle w:val="10"/>
              </w:rPr>
              <w:t xml:space="preserve">. </w:t>
            </w:r>
            <w:proofErr w:type="gramStart"/>
            <w:r w:rsidRPr="0040190D">
              <w:rPr>
                <w:rStyle w:val="10"/>
              </w:rPr>
              <w:t>Метапредметные результаты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освоение способов решения проблем творческого и поискового характера; формирование умения планировать, контролировать и оценивать учебные действия; формирование умения понимать причины успеха/неуспеха учебной деятельности и способности конструктивно действовать даже в ситуациях неуспеха; использование знаково-символических средств представления информации; овладение базовыми предметными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межпредметными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понятиями, отражающими связи и отношения между объектами и процессами.</w:t>
            </w:r>
            <w:proofErr w:type="gramEnd"/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Цель</w:t>
            </w:r>
            <w:r w:rsidR="00604EA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художественная работа и обучение учащихся технике пастели,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оказывающей психотерапевтическое воздействие.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Задания, предлагаемые каждой возрастной группе, в зависимости от ситуации можно варьировать, меняя местами. Педагог может предлагать другие, аналогичные, темы, органично входящие в русло программы. Программа должна не только не ограничивать педагога в его творческих поисках и находках, но и являться определенным стимулом к собственному творчеству.</w:t>
            </w:r>
          </w:p>
          <w:p w:rsidR="00604EA3" w:rsidRPr="00FC45B6" w:rsidRDefault="00604EA3" w:rsidP="00B14D17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30183F" w:rsidRPr="00FC45B6" w:rsidRDefault="0030183F" w:rsidP="00124E4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C45B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Учебно-тематический план</w:t>
            </w:r>
          </w:p>
          <w:tbl>
            <w:tblPr>
              <w:tblW w:w="9232" w:type="dxa"/>
              <w:tblCellSpacing w:w="15" w:type="dxa"/>
              <w:tblInd w:w="6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0A0" w:firstRow="1" w:lastRow="0" w:firstColumn="1" w:lastColumn="0" w:noHBand="0" w:noVBand="0"/>
            </w:tblPr>
            <w:tblGrid>
              <w:gridCol w:w="645"/>
              <w:gridCol w:w="2396"/>
              <w:gridCol w:w="1826"/>
              <w:gridCol w:w="2252"/>
              <w:gridCol w:w="2113"/>
            </w:tblGrid>
            <w:tr w:rsidR="0030183F" w:rsidRPr="0040190D" w:rsidTr="00DA1AAE">
              <w:trPr>
                <w:tblCellSpacing w:w="15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0183F" w:rsidRPr="00FC45B6" w:rsidRDefault="0030183F" w:rsidP="00124E4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ru-RU"/>
                    </w:rPr>
                    <w:t xml:space="preserve">№ </w:t>
                  </w:r>
                  <w:proofErr w:type="gramStart"/>
                  <w:r w:rsidRPr="00FC45B6"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 w:rsidRPr="00FC45B6"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ru-RU"/>
                    </w:rPr>
                    <w:t>/п</w:t>
                  </w: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283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ru-RU"/>
                    </w:rPr>
                    <w:t>Темы</w:t>
                  </w:r>
                </w:p>
              </w:tc>
              <w:tc>
                <w:tcPr>
                  <w:tcW w:w="973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ru-RU"/>
                    </w:rPr>
                    <w:t>Общее количество часов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ru-RU"/>
                    </w:rPr>
                    <w:t>В том числе</w:t>
                  </w:r>
                </w:p>
              </w:tc>
            </w:tr>
            <w:tr w:rsidR="0030183F" w:rsidRPr="0040190D" w:rsidTr="00DA1AAE">
              <w:trPr>
                <w:tblCellSpacing w:w="15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0183F" w:rsidRPr="00FC45B6" w:rsidRDefault="0030183F" w:rsidP="00124E49">
                  <w:pPr>
                    <w:spacing w:after="0" w:line="240" w:lineRule="auto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0183F" w:rsidRPr="00FC45B6" w:rsidRDefault="0030183F" w:rsidP="00124E49">
                  <w:pPr>
                    <w:spacing w:after="0" w:line="240" w:lineRule="auto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0183F" w:rsidRPr="00FC45B6" w:rsidRDefault="0030183F" w:rsidP="00124E49">
                  <w:pPr>
                    <w:spacing w:after="0" w:line="240" w:lineRule="auto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20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ru-RU"/>
                    </w:rPr>
                    <w:t>теоретические часы</w:t>
                  </w:r>
                </w:p>
              </w:tc>
              <w:tc>
                <w:tcPr>
                  <w:tcW w:w="112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ru-RU"/>
                    </w:rPr>
                    <w:t>практические часы</w:t>
                  </w:r>
                </w:p>
              </w:tc>
            </w:tr>
            <w:tr w:rsidR="0030183F" w:rsidRPr="0040190D" w:rsidTr="00DA1AA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28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97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120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112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</w:tr>
            <w:tr w:rsidR="0030183F" w:rsidRPr="0040190D" w:rsidTr="00DA1AA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28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Пастель. Технические приемы. Знакомство с произведениями искусства.</w:t>
                  </w:r>
                </w:p>
              </w:tc>
              <w:tc>
                <w:tcPr>
                  <w:tcW w:w="97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20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12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0183F" w:rsidRPr="0040190D" w:rsidTr="00DA1AAE">
              <w:trPr>
                <w:trHeight w:val="2111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128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Мир фантастических деревьев. Контрасты холодного и теплого</w:t>
                  </w:r>
                </w:p>
              </w:tc>
              <w:tc>
                <w:tcPr>
                  <w:tcW w:w="97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20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—</w:t>
                  </w:r>
                </w:p>
              </w:tc>
              <w:tc>
                <w:tcPr>
                  <w:tcW w:w="112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</w:tr>
            <w:tr w:rsidR="0030183F" w:rsidRPr="0040190D" w:rsidTr="00DA1AA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128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Выполнение декоративного фриза на основе растительных мотивов</w:t>
                  </w:r>
                </w:p>
              </w:tc>
              <w:tc>
                <w:tcPr>
                  <w:tcW w:w="97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20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—</w:t>
                  </w:r>
                </w:p>
              </w:tc>
              <w:tc>
                <w:tcPr>
                  <w:tcW w:w="112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</w:tr>
            <w:tr w:rsidR="0030183F" w:rsidRPr="0040190D" w:rsidTr="00DA1AA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128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 xml:space="preserve">Мир цвета в природе. Изображение декоративных </w:t>
                  </w: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lastRenderedPageBreak/>
                    <w:t>растений в теплой и холодной гамме</w:t>
                  </w:r>
                </w:p>
              </w:tc>
              <w:tc>
                <w:tcPr>
                  <w:tcW w:w="97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120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_</w:t>
                  </w:r>
                </w:p>
              </w:tc>
              <w:tc>
                <w:tcPr>
                  <w:tcW w:w="112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</w:tr>
            <w:tr w:rsidR="0030183F" w:rsidRPr="0040190D" w:rsidTr="00DA1AA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128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Мы рисуем своих друзей</w:t>
                  </w:r>
                </w:p>
              </w:tc>
              <w:tc>
                <w:tcPr>
                  <w:tcW w:w="97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20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12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0183F" w:rsidRPr="0040190D" w:rsidTr="00DA1AA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  <w:tc>
                <w:tcPr>
                  <w:tcW w:w="128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Изображаем свое любимое животное</w:t>
                  </w:r>
                </w:p>
              </w:tc>
              <w:tc>
                <w:tcPr>
                  <w:tcW w:w="97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20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_</w:t>
                  </w:r>
                </w:p>
              </w:tc>
              <w:tc>
                <w:tcPr>
                  <w:tcW w:w="112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</w:tr>
            <w:tr w:rsidR="0030183F" w:rsidRPr="0040190D" w:rsidTr="00DA1AA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7</w:t>
                  </w:r>
                </w:p>
              </w:tc>
              <w:tc>
                <w:tcPr>
                  <w:tcW w:w="128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Мир вокруг нас (коллективная работа)</w:t>
                  </w:r>
                  <w:r w:rsidR="00DA1AAE"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 xml:space="preserve"> Экспозиция работ. Обсуждение выставки</w:t>
                  </w:r>
                </w:p>
              </w:tc>
              <w:tc>
                <w:tcPr>
                  <w:tcW w:w="97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604EA3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120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_</w:t>
                  </w:r>
                </w:p>
              </w:tc>
              <w:tc>
                <w:tcPr>
                  <w:tcW w:w="112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</w:tr>
            <w:tr w:rsidR="0030183F" w:rsidRPr="0040190D" w:rsidTr="00DA1AA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28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30183F" w:rsidP="00124E49">
                  <w:pPr>
                    <w:spacing w:before="100" w:beforeAutospacing="1" w:after="100" w:afterAutospacing="1" w:line="240" w:lineRule="auto"/>
                    <w:rPr>
                      <w:rFonts w:ascii="Arial" w:hAnsi="Arial" w:cs="Arial"/>
                      <w:spacing w:val="48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hAnsi="Arial" w:cs="Arial"/>
                      <w:spacing w:val="48"/>
                      <w:sz w:val="28"/>
                      <w:szCs w:val="28"/>
                      <w:lang w:eastAsia="ru-RU"/>
                    </w:rPr>
                    <w:t>Итого</w:t>
                  </w:r>
                </w:p>
              </w:tc>
              <w:tc>
                <w:tcPr>
                  <w:tcW w:w="97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604EA3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9</w:t>
                  </w:r>
                </w:p>
              </w:tc>
              <w:tc>
                <w:tcPr>
                  <w:tcW w:w="120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DA1AAE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112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0183F" w:rsidRPr="00FC45B6" w:rsidRDefault="00DA1AAE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</w:tr>
          </w:tbl>
          <w:p w:rsidR="0030183F" w:rsidRPr="00FC45B6" w:rsidRDefault="0030183F" w:rsidP="00124E49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28"/>
                <w:szCs w:val="28"/>
                <w:lang w:eastAsia="ru-RU"/>
              </w:rPr>
            </w:pPr>
            <w:r w:rsidRPr="00FC45B6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 xml:space="preserve">Содержание </w:t>
            </w:r>
            <w:r w:rsidR="00DA1AAE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программы</w:t>
            </w:r>
          </w:p>
          <w:p w:rsidR="00DA1AAE" w:rsidRDefault="0030183F" w:rsidP="00124E4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A1AA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      </w:t>
            </w:r>
            <w:r w:rsidR="00DA1AAE" w:rsidRPr="00DA1AA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</w:t>
            </w:r>
            <w:r w:rsidRPr="00DA1AA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DA1AAE" w:rsidRPr="00DA1AA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  <w:r w:rsidR="00DA1AA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Пастель. Технические приемы. Знакомство с произведениями искусства</w:t>
            </w:r>
            <w:r w:rsidRPr="00FC45B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. </w:t>
            </w:r>
            <w:r w:rsidR="00DA1AA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ч</w:t>
            </w:r>
            <w:r w:rsidR="00DA1A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ас)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Наблюдение за природными мотивами, рассматривание произведений живописи. Теплые и холодные цвета.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Практическая работа: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выполнение композиции, состоящей из заранее прописанного свободной широкой кистью фона, а на нем — причудливых очертаний декоративных цветов и трав (на теплом фоне — изображение растений в теплой гамме, на холодном — в холодной гамме).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Материалы: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кисти, гуашь, вода, бумага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пастель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Зрительный ряд: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натюрморты К. Коровина, М. Сарьяна, А. Матисса, П. Сезанна.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A1AA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      </w:t>
            </w:r>
            <w:r w:rsidR="00DA1AAE" w:rsidRPr="00DA1AA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Тема</w:t>
            </w:r>
            <w:r w:rsidR="00DA1A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C45B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2. Мир фантастических деревьев. Контрасты холодного и теплого. </w:t>
            </w:r>
            <w:r w:rsidR="00DA1AA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ч</w:t>
            </w:r>
            <w:r w:rsidR="00DA1A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ас)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C45B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      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Наблюдение живой природы, рассматривание произведений живописи. Дополнительные цвета, которые являются контрастными по отношению друг к другу: красный — зеленый, голубой — желтый, фиолетовый — оранжевый.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Практическая работа: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изображение в контрастных сочетаниях силуэтов деревьев или веток (в данном задании необходимо использовать знания о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дополнительных цветах).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Материалы: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кисти, гуашь, бумага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пастель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Зрительный ряд: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живопись Н. Рериха, М. Сарьяна, И. Грабаря, В. Ван Гога.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</w:t>
            </w:r>
            <w:r w:rsidRPr="00DA1AA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  <w:r w:rsidR="00DA1AAE" w:rsidRPr="00DA1AA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Тема</w:t>
            </w:r>
            <w:r w:rsidR="00DA1A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C45B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3. Выполнение декоративного фриза на основе растительных мотивов. </w:t>
            </w:r>
            <w:r w:rsidR="00DA1AA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ч</w:t>
            </w:r>
            <w:r w:rsidR="00DA1A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ас)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Рассматривание произведений декоративно-прикладного искусства.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Изображение декоративного фриза предлагается выполнить в двух вариантах.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Практическая работа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Вариант</w:t>
            </w:r>
            <w:proofErr w:type="gramStart"/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</w:t>
            </w:r>
            <w:proofErr w:type="gramEnd"/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: выполнение фриза в технике монотипии, которая в данном случае представляет собой красочные отпечатки листьев разнообразных растений.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Вариант</w:t>
            </w:r>
            <w:proofErr w:type="gramStart"/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Б</w:t>
            </w:r>
            <w:proofErr w:type="gramEnd"/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: создание фриза в технике печати при помощи самостоятельно вырезанного из картофеля клише. Изображение можно делать на цветной бумаге или на заранее прописанном фоне.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Материалы: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бумага, гуашь, кисти; листья разнообразных растений; клише, вырезанное из картофеля (или других овощей)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астель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Зрительный ряд: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книги по декоративно-прикладному искусству, декоративные платки и шали.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</w:t>
            </w:r>
            <w:r w:rsidRPr="00DA1AA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  <w:r w:rsidR="00DA1AAE" w:rsidRPr="00DA1AA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Тема</w:t>
            </w:r>
            <w:r w:rsidR="00DA1A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FC45B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4. </w:t>
            </w:r>
            <w:r w:rsidR="00DA1A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FC45B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Мир цвета в природе. Изображение декоративных растений в теплой и холодной гамме. </w:t>
            </w:r>
            <w:r w:rsidR="00DA1AA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ч</w:t>
            </w:r>
            <w:r w:rsidR="00DA1A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ас)</w:t>
            </w:r>
          </w:p>
          <w:p w:rsidR="0030183F" w:rsidRPr="00FC45B6" w:rsidRDefault="0030183F" w:rsidP="00124E4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Рассматривание произведений графики с изображением растений.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На бумаге вытянутого по вертикали формата предлагается выполнить декоративную графическую заставку.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proofErr w:type="gramStart"/>
            <w:r w:rsidRPr="00FC45B6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Практическая работа: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выполнение композиции, состоящей из заранее прописанного свободной широкой кистью фона, а на нем — причудливых очертаний декоративных цветов и трав (на теплом фоне — изображение растений в теплой гамме, на холодном — в холодной гамме)..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Материалы: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бумага,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аварель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пастель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Зрительный ряд: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веточки растений, цветы, книги или репродукции с изображением растений, гравюры японских и китайских мастеров.</w:t>
            </w:r>
            <w:proofErr w:type="gramEnd"/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A1AA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      </w:t>
            </w:r>
            <w:r w:rsidR="00DA1AAE" w:rsidRPr="00DA1AA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Тема</w:t>
            </w:r>
            <w:r w:rsidR="00DA1A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C45B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5. Мы рисуем своих друзей. </w:t>
            </w:r>
            <w:r w:rsidR="00DA1AA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ч</w:t>
            </w:r>
            <w:r w:rsidR="00DA1A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ас)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Рассматривание портретных рисунков отечественных и зарубежных художников. Характер человека в портрете. Портрет-шарж.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Практическая работа: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выполнение в смешанной технике портретных изображени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й своих друзей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Главное в этом задании — передать характер, возможно решение в стиле шаржа.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Материалы: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уголь, сангина, пастель.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Зрительный ряд: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графические портреты-шаржи, выполняемые педагогом на этом занятии; рисунки В. </w:t>
            </w:r>
            <w:proofErr w:type="spellStart"/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Горяинова</w:t>
            </w:r>
            <w:proofErr w:type="spellEnd"/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П. </w:t>
            </w:r>
            <w:proofErr w:type="spellStart"/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Сойфертиса</w:t>
            </w:r>
            <w:proofErr w:type="spellEnd"/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X. </w:t>
            </w:r>
            <w:proofErr w:type="spellStart"/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Бидструпа</w:t>
            </w:r>
            <w:proofErr w:type="spellEnd"/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     </w:t>
            </w:r>
            <w:r w:rsidR="00DA1AAE" w:rsidRPr="00DA1AA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FC45B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6. Изображаем свое любимое животное. </w:t>
            </w:r>
            <w:r w:rsidR="00DA1AA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ч</w:t>
            </w:r>
            <w:r w:rsidR="00DA1A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ас)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Рассматривание произведений художников-анималистов. Особенности изображения животного. Выразительные возможности смешанной техники.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Практическая работа: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выполнение в смешанной технике рисунка своего любимого домашнего животного.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Материалы: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 выбор — восковые мелки и гуашь, гуашь и пастель или тушь, перо, палочка.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Зрительный ряд: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альбомы с фотографиями животных; рисунки художников-анималистов Е. </w:t>
            </w:r>
            <w:proofErr w:type="spellStart"/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Чарушина</w:t>
            </w:r>
            <w:proofErr w:type="spellEnd"/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В. </w:t>
            </w:r>
            <w:proofErr w:type="spellStart"/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Ватагина</w:t>
            </w:r>
            <w:proofErr w:type="spellEnd"/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A1AA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      </w:t>
            </w:r>
            <w:r w:rsidR="00DA1AAE" w:rsidRPr="00DA1AA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Тема</w:t>
            </w:r>
            <w:r w:rsidR="00DA1A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C45B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7. Мир вокруг нас (коллективная работа)</w:t>
            </w:r>
            <w:proofErr w:type="gramStart"/>
            <w:r w:rsidRPr="00FC45B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  <w:r w:rsidR="00604EA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Э</w:t>
            </w:r>
            <w:proofErr w:type="gramEnd"/>
            <w:r w:rsidR="00604EA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кспозиция работ</w:t>
            </w:r>
            <w:r w:rsidRPr="00FC45B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DA1AA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(</w:t>
            </w:r>
            <w:r w:rsidR="00604EA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="00DA1A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ас)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Композиционное задание, предполагающее изображение на большом, вытянутом по горизонтали листе бумаги мира растений, животных и людей.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Практическая работа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I этап — выполнение цвет</w:t>
            </w:r>
            <w:r w:rsidR="00DA1A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ного подмалевка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II этап — изображение на заранее прописанном</w:t>
            </w:r>
            <w:r w:rsidR="00DA1A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фоне фантастических растений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III этап — изображение сказочных персонажей — людей, животных (эти изо</w:t>
            </w:r>
            <w:r w:rsidR="00DA1A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бражения вклеиваются в панно)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Материалы: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бумага, </w:t>
            </w:r>
            <w:proofErr w:type="spellStart"/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уголь</w:t>
            </w:r>
            <w:proofErr w:type="gramStart"/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астель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гуашь, кисти, ножницы, клей.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Зрительный ряд: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книги и репродукции произведений живописи и графики с изображением сказочных персонажей, фантастических животных и растений.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Оформление и подготовка рисунков к экспозиции. Обсуждение и оценка всей творческой деятельности в лагере. Присуждение грамот и призов за лучшие рисунки.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Зрительный ряд: 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индивидуальные и коллективные рисунки, выполненные в т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ехнике пастели.</w:t>
            </w:r>
          </w:p>
          <w:p w:rsidR="0030183F" w:rsidRDefault="0030183F" w:rsidP="00615DE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Программа предложена для учащихся </w:t>
            </w:r>
            <w:r w:rsidRPr="00DA1A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5-7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классов. </w:t>
            </w:r>
          </w:p>
          <w:p w:rsidR="0030183F" w:rsidRPr="00FC45B6" w:rsidRDefault="0030183F" w:rsidP="00615DEE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Продуктом курсов являются 7 работ, выполненных в технике пастели, а так же в смешанной технике.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 каждом занятии проводятся выставки-просмотры для контроля над выполнением задания.</w:t>
            </w:r>
            <w:r w:rsidRPr="00FC45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       </w:t>
            </w:r>
          </w:p>
        </w:tc>
      </w:tr>
    </w:tbl>
    <w:p w:rsidR="0030183F" w:rsidRPr="00FC45B6" w:rsidRDefault="0030183F">
      <w:pPr>
        <w:rPr>
          <w:sz w:val="28"/>
          <w:szCs w:val="28"/>
        </w:rPr>
      </w:pPr>
    </w:p>
    <w:sectPr w:rsidR="0030183F" w:rsidRPr="00FC45B6" w:rsidSect="003276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Phonet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665E"/>
    <w:rsid w:val="00005D4D"/>
    <w:rsid w:val="00017096"/>
    <w:rsid w:val="00065EBA"/>
    <w:rsid w:val="000C7EB1"/>
    <w:rsid w:val="000D16A8"/>
    <w:rsid w:val="00124E49"/>
    <w:rsid w:val="002107A2"/>
    <w:rsid w:val="0030183F"/>
    <w:rsid w:val="00327696"/>
    <w:rsid w:val="003D2F20"/>
    <w:rsid w:val="0040190D"/>
    <w:rsid w:val="00432373"/>
    <w:rsid w:val="004C5805"/>
    <w:rsid w:val="004E386A"/>
    <w:rsid w:val="00507BC7"/>
    <w:rsid w:val="005848C4"/>
    <w:rsid w:val="005A441F"/>
    <w:rsid w:val="005C5D7D"/>
    <w:rsid w:val="00604EA3"/>
    <w:rsid w:val="00615DEE"/>
    <w:rsid w:val="00672F92"/>
    <w:rsid w:val="00723521"/>
    <w:rsid w:val="00756EDF"/>
    <w:rsid w:val="007D1ECB"/>
    <w:rsid w:val="008460F4"/>
    <w:rsid w:val="008572F7"/>
    <w:rsid w:val="009A665E"/>
    <w:rsid w:val="009C3650"/>
    <w:rsid w:val="00A84AC0"/>
    <w:rsid w:val="00B14D17"/>
    <w:rsid w:val="00B52D67"/>
    <w:rsid w:val="00BC7726"/>
    <w:rsid w:val="00C275EC"/>
    <w:rsid w:val="00C3618A"/>
    <w:rsid w:val="00CC78FD"/>
    <w:rsid w:val="00CD2F05"/>
    <w:rsid w:val="00D82F93"/>
    <w:rsid w:val="00DA1AAE"/>
    <w:rsid w:val="00E12F16"/>
    <w:rsid w:val="00E548DB"/>
    <w:rsid w:val="00F14602"/>
    <w:rsid w:val="00F23D97"/>
    <w:rsid w:val="00F338AA"/>
    <w:rsid w:val="00F60D0B"/>
    <w:rsid w:val="00FC4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696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65EBA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65EBA"/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titul-nazvanieknigi">
    <w:name w:val="titul-nazvanie_knigi"/>
    <w:basedOn w:val="a"/>
    <w:uiPriority w:val="99"/>
    <w:rsid w:val="009A665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9"/>
      <w:szCs w:val="29"/>
      <w:lang w:eastAsia="ru-RU"/>
    </w:rPr>
  </w:style>
  <w:style w:type="paragraph" w:customStyle="1" w:styleId="body">
    <w:name w:val="body"/>
    <w:basedOn w:val="a"/>
    <w:uiPriority w:val="99"/>
    <w:rsid w:val="009A665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glavlenierazdel">
    <w:name w:val="oglavlenierazdel"/>
    <w:basedOn w:val="a"/>
    <w:uiPriority w:val="99"/>
    <w:rsid w:val="009A66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letter">
    <w:name w:val="letter"/>
    <w:basedOn w:val="a"/>
    <w:uiPriority w:val="99"/>
    <w:rsid w:val="009A66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pacing w:val="48"/>
      <w:sz w:val="24"/>
      <w:szCs w:val="24"/>
      <w:lang w:eastAsia="ru-RU"/>
    </w:rPr>
  </w:style>
  <w:style w:type="paragraph" w:customStyle="1" w:styleId="snoska">
    <w:name w:val="snoska"/>
    <w:basedOn w:val="a"/>
    <w:uiPriority w:val="99"/>
    <w:rsid w:val="009A665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sncif">
    <w:name w:val="sn_cif"/>
    <w:basedOn w:val="a"/>
    <w:uiPriority w:val="99"/>
    <w:rsid w:val="009A66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tabletext">
    <w:name w:val="table_text"/>
    <w:basedOn w:val="a"/>
    <w:uiPriority w:val="99"/>
    <w:rsid w:val="009A6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titul-nazvanieknigi2">
    <w:name w:val="titul-nazvanie_knigi2"/>
    <w:basedOn w:val="a"/>
    <w:uiPriority w:val="99"/>
    <w:rsid w:val="009A665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letterit">
    <w:name w:val="letter_it"/>
    <w:basedOn w:val="a"/>
    <w:uiPriority w:val="99"/>
    <w:rsid w:val="009A66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pacing w:val="48"/>
      <w:sz w:val="24"/>
      <w:szCs w:val="24"/>
      <w:lang w:eastAsia="ru-RU"/>
    </w:rPr>
  </w:style>
  <w:style w:type="paragraph" w:customStyle="1" w:styleId="sub">
    <w:name w:val="sub"/>
    <w:basedOn w:val="a"/>
    <w:uiPriority w:val="99"/>
    <w:rsid w:val="009A665E"/>
    <w:pPr>
      <w:spacing w:before="100" w:beforeAutospacing="1" w:after="100" w:afterAutospacing="1" w:line="240" w:lineRule="auto"/>
    </w:pPr>
    <w:rPr>
      <w:rFonts w:ascii="NewtonPhonetic" w:eastAsia="Times New Roman" w:hAnsi="NewtonPhonetic" w:cs="NewtonPhonetic"/>
      <w:sz w:val="24"/>
      <w:szCs w:val="24"/>
      <w:lang w:eastAsia="ru-RU"/>
    </w:rPr>
  </w:style>
  <w:style w:type="paragraph" w:customStyle="1" w:styleId="titul-programmi">
    <w:name w:val="titul-programmi"/>
    <w:basedOn w:val="a"/>
    <w:uiPriority w:val="99"/>
    <w:rsid w:val="009A665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9"/>
      <w:szCs w:val="19"/>
      <w:lang w:eastAsia="ru-RU"/>
    </w:rPr>
  </w:style>
  <w:style w:type="paragraph" w:customStyle="1" w:styleId="zagar">
    <w:name w:val="zag_ar"/>
    <w:basedOn w:val="a"/>
    <w:uiPriority w:val="99"/>
    <w:rsid w:val="009A665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zagavtor">
    <w:name w:val="zag_avtor"/>
    <w:basedOn w:val="a"/>
    <w:uiPriority w:val="99"/>
    <w:rsid w:val="009A665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9"/>
      <w:szCs w:val="29"/>
      <w:lang w:eastAsia="ru-RU"/>
    </w:rPr>
  </w:style>
  <w:style w:type="paragraph" w:customStyle="1" w:styleId="zagavtor1">
    <w:name w:val="zag_avtor1"/>
    <w:basedOn w:val="a"/>
    <w:uiPriority w:val="99"/>
    <w:rsid w:val="009A665E"/>
    <w:pPr>
      <w:pBdr>
        <w:bottom w:val="doub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agar80">
    <w:name w:val="zag_ar80"/>
    <w:basedOn w:val="a"/>
    <w:uiPriority w:val="99"/>
    <w:rsid w:val="009A665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zag80">
    <w:name w:val="zag_80"/>
    <w:basedOn w:val="a"/>
    <w:uiPriority w:val="99"/>
    <w:rsid w:val="009A665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zag">
    <w:name w:val="zag"/>
    <w:basedOn w:val="a"/>
    <w:uiPriority w:val="99"/>
    <w:rsid w:val="009A665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80">
    <w:name w:val="body80"/>
    <w:basedOn w:val="a"/>
    <w:uiPriority w:val="99"/>
    <w:rsid w:val="009A665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zagarr">
    <w:name w:val="zag_ar_r"/>
    <w:basedOn w:val="a"/>
    <w:uiPriority w:val="99"/>
    <w:rsid w:val="009A665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ris">
    <w:name w:val="ris"/>
    <w:basedOn w:val="a"/>
    <w:uiPriority w:val="99"/>
    <w:rsid w:val="009A665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9A66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semiHidden/>
    <w:rsid w:val="009A665E"/>
    <w:rPr>
      <w:color w:val="0000FF"/>
      <w:u w:val="single"/>
    </w:rPr>
  </w:style>
  <w:style w:type="character" w:styleId="a5">
    <w:name w:val="FollowedHyperlink"/>
    <w:uiPriority w:val="99"/>
    <w:semiHidden/>
    <w:rsid w:val="009A665E"/>
    <w:rPr>
      <w:color w:val="800080"/>
      <w:u w:val="single"/>
    </w:rPr>
  </w:style>
  <w:style w:type="character" w:customStyle="1" w:styleId="zagavtor2">
    <w:name w:val="zag_avtor2"/>
    <w:uiPriority w:val="99"/>
    <w:rsid w:val="009A665E"/>
    <w:rPr>
      <w:rFonts w:ascii="Times New Roman" w:hAnsi="Times New Roman" w:cs="Times New Roman"/>
      <w:sz w:val="29"/>
      <w:szCs w:val="29"/>
      <w:bdr w:val="none" w:sz="0" w:space="0" w:color="auto" w:frame="1"/>
    </w:rPr>
  </w:style>
  <w:style w:type="character" w:customStyle="1" w:styleId="letter1">
    <w:name w:val="letter1"/>
    <w:uiPriority w:val="99"/>
    <w:rsid w:val="009A665E"/>
    <w:rPr>
      <w:spacing w:val="48"/>
    </w:rPr>
  </w:style>
  <w:style w:type="character" w:styleId="a6">
    <w:name w:val="Strong"/>
    <w:uiPriority w:val="99"/>
    <w:qFormat/>
    <w:rsid w:val="009A665E"/>
    <w:rPr>
      <w:b/>
      <w:bCs/>
    </w:rPr>
  </w:style>
  <w:style w:type="character" w:styleId="a7">
    <w:name w:val="Emphasis"/>
    <w:uiPriority w:val="99"/>
    <w:qFormat/>
    <w:rsid w:val="009A665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061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6</Pages>
  <Words>1374</Words>
  <Characters>7836</Characters>
  <Application>Microsoft Office Word</Application>
  <DocSecurity>0</DocSecurity>
  <Lines>65</Lines>
  <Paragraphs>18</Paragraphs>
  <ScaleCrop>false</ScaleCrop>
  <Company>Home</Company>
  <LinksUpToDate>false</LinksUpToDate>
  <CharactersWithSpaces>9192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</cp:revision>
  <dcterms:created xsi:type="dcterms:W3CDTF">2011-05-19T17:29:00Z</dcterms:created>
  <dcterms:modified xsi:type="dcterms:W3CDTF">2015-11-19T10:12:00Z</dcterms:modified>
</cp:coreProperties>
</file>